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5"/>
        <w:gridCol w:w="2535"/>
        <w:gridCol w:w="1560"/>
        <w:tblGridChange w:id="0">
          <w:tblGrid>
            <w:gridCol w:w="6645"/>
            <w:gridCol w:w="2535"/>
            <w:gridCol w:w="1560"/>
          </w:tblGrid>
        </w:tblGridChange>
      </w:tblGrid>
      <w:tr>
        <w:trPr>
          <w:trHeight w:val="42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SENATE TRANSPORTATION COMMITTEE (district, county, profession)</w:t>
              <w:br w:type="textWrapping"/>
            </w:r>
            <w:hyperlink r:id="rId6">
              <w:r w:rsidDel="00000000" w:rsidR="00000000" w:rsidRPr="00000000">
                <w:rPr>
                  <w:color w:val="ffffff"/>
                  <w:rtl w:val="0"/>
                </w:rPr>
                <w:t xml:space="preserve">Senate Transportation, Public Utilities, Energy, and Technology Committee</w:t>
              </w:r>
            </w:hyperlink>
            <w:r w:rsidDel="00000000" w:rsidR="00000000" w:rsidRPr="00000000">
              <w:rPr>
                <w:color w:val="ffffff"/>
                <w:rtl w:val="0"/>
              </w:rPr>
              <w:t xml:space="preserve"> Webpage</w:t>
            </w:r>
          </w:p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https://le.utah.gov/asp/interim/Commit.asp?Year=2019&amp;Com=SSTTPT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Wayne Harper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Chair (Dist. 6, Salt Lake Co.,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Taylorsville City; Business and Economic Development Consulting)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wharper@le.utah.gov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801-566-5466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efefef" w:val="clear"/>
                <w:rtl w:val="0"/>
              </w:rPr>
              <w:t xml:space="preserve">Stuart Adams</w:t>
            </w: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 (Dist. 22, Davis Co., Pres. of Senate, Businessman)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jsadams@le.utah.gov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801-593-1776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Anderegg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13, Salt Lake Co., Sales)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janderegg@le.utah.gov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801-901-3580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Gregg Buxton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20, Davis/Weber Co.s, formerly </w:t>
            </w: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Division of Facilities Construction and Management of Utah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gbuxton@le.utah.gov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801-707-7095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Don Ipson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29, Washington Co., Businessman - Trucking) </w:t>
              <w:br w:type="textWrapping"/>
            </w:r>
            <w:r w:rsidDel="00000000" w:rsidR="00000000" w:rsidRPr="00000000">
              <w:rPr>
                <w:b w:val="1"/>
                <w:color w:val="081359"/>
                <w:sz w:val="16"/>
                <w:szCs w:val="16"/>
                <w:highlight w:val="white"/>
                <w:rtl w:val="0"/>
              </w:rPr>
              <w:t xml:space="preserve">Professional Affiliations: </w:t>
            </w:r>
            <w:r w:rsidDel="00000000" w:rsidR="00000000" w:rsidRPr="00000000">
              <w:rPr>
                <w:color w:val="081359"/>
                <w:sz w:val="16"/>
                <w:szCs w:val="16"/>
                <w:highlight w:val="white"/>
                <w:rtl w:val="0"/>
              </w:rPr>
              <w:t xml:space="preserve">Southern Utah Trucking Association (past president); Utah Trucking Association (past president)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dipson@le.utah.gov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435-817-5281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Karen Mayne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5, Salt Lake Co.,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Granite S.D. Para-educator (ret.))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kmayne@le.utah.gov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801-232-6648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Kathleen Riebe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8 Salt Lake Co.,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Educational Technology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kriebe@le.utah.gov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385-222-1742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Ron Winterton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(Dist. 26,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Daggett/Duchesne/Summit/Uintah/Wasatch, County commissioner, fmr. Business owner)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rwinterton@le.utah.gov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435-299-8531</w:t>
            </w:r>
          </w:p>
        </w:tc>
      </w:tr>
    </w:tbl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80"/>
        <w:gridCol w:w="3345"/>
        <w:gridCol w:w="1530"/>
        <w:tblGridChange w:id="0">
          <w:tblGrid>
            <w:gridCol w:w="5880"/>
            <w:gridCol w:w="3345"/>
            <w:gridCol w:w="1530"/>
          </w:tblGrid>
        </w:tblGridChange>
      </w:tblGrid>
      <w:tr>
        <w:trPr>
          <w:trHeight w:val="420" w:hRule="atLeast"/>
        </w:trPr>
        <w:tc>
          <w:tcPr>
            <w:gridSpan w:val="3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fffff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HOUSE TRANSPORTATION COMMITTEE (district, city/county, profession)</w:t>
              <w:br w:type="textWrapping"/>
            </w:r>
            <w:hyperlink r:id="rId8">
              <w:r w:rsidDel="00000000" w:rsidR="00000000" w:rsidRPr="00000000">
                <w:rPr>
                  <w:color w:val="ffffff"/>
                  <w:rtl w:val="0"/>
                </w:rPr>
                <w:t xml:space="preserve">House Transportation Committee</w:t>
              </w:r>
            </w:hyperlink>
            <w:r w:rsidDel="00000000" w:rsidR="00000000" w:rsidRPr="00000000">
              <w:rPr>
                <w:color w:val="ffffff"/>
                <w:rtl w:val="0"/>
              </w:rPr>
              <w:t xml:space="preserve"> Webpage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u w:val="single"/>
                  <w:rtl w:val="0"/>
                </w:rPr>
                <w:t xml:space="preserve">https://le.utah.gov/asp/interim/Commit.asp?Year=2019&amp;Com=HSTTRA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Kay Christofferson - Chair (HD 56, Utah Co., Civil Engineer)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kchristofferson@le.utah.gov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801-592-5709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Ken Ivory - Vice Chair (HD 47, Salt Lake Co., Attorney/Mediator)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not provided on page. </w:t>
              <w:br w:type="textWrapping"/>
              <w:t xml:space="preserve">Contact form here: http://house.utah.gov/rep/IVORYK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801-694-8380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Kyle Andersen (HD 7, Weber Co., retired CPA)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kyleandersen@le.utah.gov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385-239-1523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shd w:fill="efefef" w:val="clear"/>
                <w:rtl w:val="0"/>
              </w:rPr>
              <w:t xml:space="preserve">Melissa Garff Ballard (HD 20, Davis Co., homemaker/musician/music teacher and adjunct instructor)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mballard@le.utah.gov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  <w:shd w:fill="efefef" w:val="clear"/>
              </w:rPr>
            </w:pPr>
            <w:r w:rsidDel="00000000" w:rsidR="00000000" w:rsidRPr="00000000">
              <w:rPr>
                <w:sz w:val="20"/>
                <w:szCs w:val="20"/>
                <w:shd w:fill="efefef" w:val="clear"/>
                <w:rtl w:val="0"/>
              </w:rPr>
              <w:t xml:space="preserve">385-226-2485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Suzanne Harrison (HD 32, Salt Lake Co., Anesthesiologist)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sharrison@le.utah.gov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801-999-8047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Dan Johnson (HD 4, Cache Co., Retired Educator/Principal)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dnjohnson@le.utah.gov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435-770-7051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Marsha Judkins (HD 61, Utah Co., Adjunct Professor UVU)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mjudkins@le.utah.gov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801-669-6962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Karen Kwan (HD 34, Salt Lake Co., Psychology Professor)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kkwan@le.utah.gov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385-249-0683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color w:val="282828"/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Merrill Nelson (HD 68, </w:t>
            </w:r>
            <w:r w:rsidDel="00000000" w:rsidR="00000000" w:rsidRPr="00000000">
              <w:rPr>
                <w:color w:val="222222"/>
                <w:sz w:val="21"/>
                <w:szCs w:val="21"/>
                <w:shd w:fill="f8f9fa" w:val="clear"/>
                <w:rtl w:val="0"/>
              </w:rPr>
              <w:t xml:space="preserve">Beaver/Juab/Millard/Tooele/Utah Co’s.,</w:t>
            </w: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 Attorney)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mnelson@le.utah.gov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801-971-2172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color w:val="282828"/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Adam Robertson (HD 63, Utah Co., CTO Fortem Technologies)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adamrobertson@le.utah.gov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385-325-2877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color w:val="282828"/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LaWanna Shurtliff (HD 10, Weber Co., Retired Teacher  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lshurtliff@le.utah.gov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801-538-1029</w:t>
            </w:r>
          </w:p>
        </w:tc>
      </w:tr>
      <w:tr>
        <w:trPr>
          <w:trHeight w:val="280" w:hRule="atLeast"/>
        </w:trP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color w:val="282828"/>
                <w:sz w:val="20"/>
                <w:szCs w:val="20"/>
              </w:rPr>
            </w:pPr>
            <w:r w:rsidDel="00000000" w:rsidR="00000000" w:rsidRPr="00000000">
              <w:rPr>
                <w:color w:val="282828"/>
                <w:sz w:val="20"/>
                <w:szCs w:val="20"/>
                <w:rtl w:val="0"/>
              </w:rPr>
              <w:t xml:space="preserve">Ray Ward (HD 19, Davis Co., Family Physician)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rayward@le.utah.gov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801-440-8765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Local legislators not listed on committees: </w:t>
      </w:r>
      <w:r w:rsidDel="00000000" w:rsidR="00000000" w:rsidRPr="00000000">
        <w:rPr>
          <w:sz w:val="20"/>
          <w:szCs w:val="20"/>
          <w:rtl w:val="0"/>
        </w:rPr>
        <w:t xml:space="preserve">  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Senator Todd Weiler (Davis Co.) - SD,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tweiler@le.utah.gov</w:t>
        </w:r>
      </w:hyperlink>
      <w:r w:rsidDel="00000000" w:rsidR="00000000" w:rsidRPr="00000000">
        <w:rPr>
          <w:color w:val="081359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801-599-9823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Representative Tim Hawkes (Farmington/Centerville) - HD 18,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thawkes@le.utah.gov</w:t>
        </w:r>
      </w:hyperlink>
      <w:r w:rsidDel="00000000" w:rsidR="00000000" w:rsidRPr="00000000">
        <w:rPr>
          <w:sz w:val="20"/>
          <w:szCs w:val="20"/>
          <w:rtl w:val="0"/>
        </w:rPr>
        <w:t xml:space="preserve">, 801-928-9008</w:t>
      </w:r>
    </w:p>
    <w:p w:rsidR="00000000" w:rsidDel="00000000" w:rsidP="00000000" w:rsidRDefault="00000000" w:rsidRPr="00000000" w14:paraId="0000004A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TO FOLLOW BILLS DURING SESSION:</w:t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https://le.utah.gov/DynaBill/BillList?session=2019GS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https://le.utah.gov/asp/billsintro/SenResults.asp?Listbox2=WEILET</w:t>
        </w:r>
      </w:hyperlink>
      <w:r w:rsidDel="00000000" w:rsidR="00000000" w:rsidRPr="00000000">
        <w:rPr>
          <w:sz w:val="20"/>
          <w:szCs w:val="20"/>
          <w:rtl w:val="0"/>
        </w:rPr>
        <w:t xml:space="preserve"> - Look for “Legacy Highway Truck Ban Amendments”</w: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2019 LEGISLATIVE TRANSPORTATION COMMITTEE MEMBERS &amp; CONTACT INFO</w:t>
    </w:r>
  </w:p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hawkes@le.utah.gov" TargetMode="External"/><Relationship Id="rId10" Type="http://schemas.openxmlformats.org/officeDocument/2006/relationships/hyperlink" Target="mailto:tweiler@le.utah.gov" TargetMode="External"/><Relationship Id="rId13" Type="http://schemas.openxmlformats.org/officeDocument/2006/relationships/hyperlink" Target="https://le.utah.gov/asp/billsintro/SenResults.asp?Listbox2=WEILET" TargetMode="External"/><Relationship Id="rId12" Type="http://schemas.openxmlformats.org/officeDocument/2006/relationships/hyperlink" Target="https://le.utah.gov/DynaBill/BillList?session=2019G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.utah.gov/asp/interim/Commit.asp?Year=2019&amp;Com=HSTTRA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le.utah.gov/asp/interim/Commit.asp?Year=2019&amp;Com=SSTTPT" TargetMode="External"/><Relationship Id="rId7" Type="http://schemas.openxmlformats.org/officeDocument/2006/relationships/hyperlink" Target="https://le.utah.gov/asp/interim/Commit.asp?Year=2019&amp;Com=SSTTPT" TargetMode="External"/><Relationship Id="rId8" Type="http://schemas.openxmlformats.org/officeDocument/2006/relationships/hyperlink" Target="https://le.utah.gov/asp/interim/Commit.asp?Year=2019&amp;Com=HST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